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EC3AB0">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EC3AB0">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57CF26E1" w:rsidR="001A53D6" w:rsidRPr="00C66E4D" w:rsidRDefault="000F0A08" w:rsidP="00EC3AB0">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JMDD-0111</w:t>
            </w:r>
          </w:p>
        </w:tc>
        <w:tc>
          <w:tcPr>
            <w:tcW w:w="3600" w:type="dxa"/>
          </w:tcPr>
          <w:p w14:paraId="00189E9A" w14:textId="4B892B8C" w:rsidR="009E6A0F" w:rsidRPr="00C66E4D" w:rsidRDefault="003069E0" w:rsidP="00EC3AB0">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6E3B267D" w14:textId="77777777" w:rsidR="00A501A1" w:rsidRPr="00C66E4D" w:rsidRDefault="00A501A1" w:rsidP="00EC3AB0">
            <w:pPr>
              <w:autoSpaceDE w:val="0"/>
              <w:autoSpaceDN w:val="0"/>
              <w:adjustRightInd w:val="0"/>
              <w:spacing w:after="0" w:line="360" w:lineRule="auto"/>
              <w:jc w:val="both"/>
              <w:rPr>
                <w:rFonts w:ascii="Times New Roman" w:hAnsi="Times New Roman" w:cs="Times New Roman"/>
                <w:b/>
                <w:color w:val="000000" w:themeColor="text1"/>
              </w:rPr>
            </w:pPr>
          </w:p>
          <w:p w14:paraId="0E0051C1" w14:textId="02C7E281" w:rsidR="003069E0" w:rsidRPr="00C66E4D" w:rsidRDefault="00604F97" w:rsidP="00EC3AB0">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604F97">
              <w:rPr>
                <w:rFonts w:ascii="Times New Roman" w:hAnsi="Times New Roman" w:cs="Times New Roman"/>
                <w:b/>
                <w:color w:val="000000" w:themeColor="text1"/>
              </w:rPr>
              <w:t>Verma</w:t>
            </w:r>
            <w:proofErr w:type="spellEnd"/>
            <w:r w:rsidRPr="00604F97">
              <w:rPr>
                <w:rFonts w:ascii="Times New Roman" w:hAnsi="Times New Roman" w:cs="Times New Roman"/>
                <w:b/>
                <w:color w:val="000000" w:themeColor="text1"/>
              </w:rPr>
              <w:t xml:space="preserve"> </w:t>
            </w:r>
            <w:proofErr w:type="spellStart"/>
            <w:r w:rsidRPr="00604F97">
              <w:rPr>
                <w:rFonts w:ascii="Times New Roman" w:hAnsi="Times New Roman" w:cs="Times New Roman"/>
                <w:b/>
                <w:color w:val="000000" w:themeColor="text1"/>
              </w:rPr>
              <w:t>Kunal</w:t>
            </w:r>
            <w:proofErr w:type="spellEnd"/>
          </w:p>
        </w:tc>
        <w:tc>
          <w:tcPr>
            <w:tcW w:w="3443" w:type="dxa"/>
          </w:tcPr>
          <w:p w14:paraId="3D4D1535" w14:textId="581F9B78" w:rsidR="008B4488" w:rsidRPr="00C66E4D" w:rsidRDefault="00240F9C" w:rsidP="00EC3AB0">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A203E5">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7437D" w:rsidRDefault="00011004" w:rsidP="00C7437D">
            <w:pPr>
              <w:pStyle w:val="ListParagraph"/>
              <w:spacing w:line="360" w:lineRule="auto"/>
              <w:jc w:val="both"/>
              <w:rPr>
                <w:rFonts w:ascii="Times New Roman" w:hAnsi="Times New Roman" w:cs="Times New Roman"/>
                <w:color w:val="000000" w:themeColor="text1"/>
              </w:rPr>
            </w:pPr>
            <w:r w:rsidRPr="00C7437D">
              <w:rPr>
                <w:rFonts w:ascii="Times New Roman" w:hAnsi="Times New Roman" w:cs="Times New Roman"/>
                <w:color w:val="000000" w:themeColor="text1"/>
              </w:rPr>
              <w:t>Minor Revision</w:t>
            </w:r>
          </w:p>
        </w:tc>
        <w:tc>
          <w:tcPr>
            <w:tcW w:w="3443" w:type="dxa"/>
            <w:vAlign w:val="center"/>
          </w:tcPr>
          <w:p w14:paraId="2CED1669" w14:textId="73FCF3F0" w:rsidR="008B4488" w:rsidRPr="00C7437D" w:rsidRDefault="00011004" w:rsidP="00C7437D">
            <w:pPr>
              <w:pStyle w:val="ListParagraph"/>
              <w:numPr>
                <w:ilvl w:val="0"/>
                <w:numId w:val="26"/>
              </w:numPr>
              <w:spacing w:line="360" w:lineRule="auto"/>
              <w:jc w:val="both"/>
              <w:rPr>
                <w:rFonts w:ascii="Times New Roman" w:hAnsi="Times New Roman" w:cs="Times New Roman"/>
                <w:b/>
                <w:color w:val="000000" w:themeColor="text1"/>
              </w:rPr>
            </w:pPr>
            <w:r w:rsidRPr="00C7437D">
              <w:rPr>
                <w:rFonts w:ascii="Times New Roman" w:hAnsi="Times New Roman" w:cs="Times New Roman"/>
                <w:b/>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9267E0">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9267E0">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9267E0">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3C1614F9" w:rsidR="002A5015" w:rsidRPr="00C66E4D" w:rsidRDefault="00E9204E" w:rsidP="00423A7B">
            <w:pPr>
              <w:spacing w:line="24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551962" w:rsidRPr="00C66E4D">
              <w:rPr>
                <w:rFonts w:ascii="Times New Roman" w:eastAsia="Times New Roman" w:hAnsi="Times New Roman" w:cs="Times New Roman"/>
                <w:b/>
                <w:bCs/>
                <w:color w:val="000000" w:themeColor="text1"/>
                <w:shd w:val="clear" w:color="auto" w:fill="FFFFFF"/>
                <w:lang w:val="en-IN" w:eastAsia="en-IN"/>
              </w:rPr>
              <w:t xml:space="preserve"> </w:t>
            </w:r>
            <w:r w:rsidR="00604F97" w:rsidRPr="00604F97">
              <w:rPr>
                <w:rFonts w:ascii="Times New Roman" w:eastAsia="Times New Roman" w:hAnsi="Times New Roman" w:cs="Times New Roman"/>
                <w:b/>
                <w:bCs/>
                <w:color w:val="000000" w:themeColor="text1"/>
                <w:shd w:val="clear" w:color="auto" w:fill="FFFFFF"/>
                <w:lang w:val="en-IN" w:eastAsia="en-IN"/>
              </w:rPr>
              <w:t>Type-2 Diabetes Prediction Using Machine Learning Algorithms And Ensembles with Hyper</w:t>
            </w:r>
            <w:r w:rsidR="00604F97">
              <w:rPr>
                <w:rFonts w:ascii="Times New Roman" w:eastAsia="Times New Roman" w:hAnsi="Times New Roman" w:cs="Times New Roman"/>
                <w:b/>
                <w:bCs/>
                <w:color w:val="000000" w:themeColor="text1"/>
                <w:shd w:val="clear" w:color="auto" w:fill="FFFFFF"/>
                <w:lang w:val="en-IN" w:eastAsia="en-IN"/>
              </w:rPr>
              <w:t xml:space="preserve"> </w:t>
            </w:r>
            <w:r w:rsidR="00604F97" w:rsidRPr="00604F97">
              <w:rPr>
                <w:rFonts w:ascii="Times New Roman" w:eastAsia="Times New Roman" w:hAnsi="Times New Roman" w:cs="Times New Roman"/>
                <w:b/>
                <w:bCs/>
                <w:color w:val="000000" w:themeColor="text1"/>
                <w:shd w:val="clear" w:color="auto" w:fill="FFFFFF"/>
                <w:lang w:val="en-IN" w:eastAsia="en-IN"/>
              </w:rPr>
              <w:t>parameters</w:t>
            </w:r>
          </w:p>
          <w:p w14:paraId="7055A0E4" w14:textId="25200270" w:rsidR="008147AC" w:rsidRPr="008147AC" w:rsidRDefault="00140858" w:rsidP="008147AC">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1923FE" w:rsidRPr="00FC77AA">
              <w:rPr>
                <w:rFonts w:ascii="Times New Roman" w:eastAsia="Times New Roman" w:hAnsi="Times New Roman" w:cs="Times New Roman"/>
                <w:bCs/>
                <w:color w:val="000000" w:themeColor="text1"/>
                <w:shd w:val="clear" w:color="auto" w:fill="FFFFFF"/>
                <w:lang w:val="en-IN" w:eastAsia="en-IN"/>
              </w:rPr>
              <w:t xml:space="preserve">- </w:t>
            </w:r>
            <w:r w:rsidR="00604F97">
              <w:rPr>
                <w:rFonts w:ascii="Times New Roman" w:eastAsia="Times New Roman" w:hAnsi="Times New Roman" w:cs="Times New Roman"/>
                <w:bCs/>
                <w:color w:val="000000" w:themeColor="text1"/>
                <w:shd w:val="clear" w:color="auto" w:fill="FFFFFF"/>
                <w:lang w:val="en-IN" w:eastAsia="en-IN"/>
              </w:rPr>
              <w:t xml:space="preserve">In the </w:t>
            </w:r>
            <w:proofErr w:type="gramStart"/>
            <w:r w:rsidR="00604F97">
              <w:rPr>
                <w:rFonts w:ascii="Times New Roman" w:eastAsia="Times New Roman" w:hAnsi="Times New Roman" w:cs="Times New Roman"/>
                <w:bCs/>
                <w:color w:val="000000" w:themeColor="text1"/>
                <w:shd w:val="clear" w:color="auto" w:fill="FFFFFF"/>
                <w:lang w:val="en-IN" w:eastAsia="en-IN"/>
              </w:rPr>
              <w:t>article</w:t>
            </w:r>
            <w:proofErr w:type="gramEnd"/>
            <w:r w:rsidR="00604F97" w:rsidRPr="00604F97">
              <w:rPr>
                <w:rFonts w:ascii="Times New Roman" w:eastAsia="Times New Roman" w:hAnsi="Times New Roman" w:cs="Times New Roman"/>
                <w:bCs/>
                <w:color w:val="000000" w:themeColor="text1"/>
                <w:shd w:val="clear" w:color="auto" w:fill="FFFFFF"/>
                <w:lang w:val="en-IN" w:eastAsia="en-IN"/>
              </w:rPr>
              <w:t xml:space="preserve"> consistently mentioning the abbreviations for algorithms such as Decision Tree (DT) and Linear Regression (LR) after their initial usage will aid comprehension for readers encountering these terms for the first time within the text.</w:t>
            </w:r>
          </w:p>
          <w:p w14:paraId="68923771" w14:textId="5048D05D" w:rsidR="00604F97" w:rsidRDefault="00604F97" w:rsidP="00FC77A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 In the methods section line 78, 79, 96, </w:t>
            </w:r>
            <w:r w:rsidRPr="00604F97">
              <w:rPr>
                <w:rFonts w:ascii="Times New Roman" w:eastAsia="Times New Roman" w:hAnsi="Times New Roman" w:cs="Times New Roman"/>
                <w:bCs/>
                <w:color w:val="000000" w:themeColor="text1"/>
                <w:shd w:val="clear" w:color="auto" w:fill="FFFFFF"/>
                <w:lang w:val="en-IN" w:eastAsia="en-IN"/>
              </w:rPr>
              <w:t xml:space="preserve">101 the authors claim that they perform a </w:t>
            </w:r>
            <w:proofErr w:type="spellStart"/>
            <w:r w:rsidRPr="00604F97">
              <w:rPr>
                <w:rFonts w:ascii="Times New Roman" w:eastAsia="Times New Roman" w:hAnsi="Times New Roman" w:cs="Times New Roman"/>
                <w:bCs/>
                <w:color w:val="000000" w:themeColor="text1"/>
                <w:shd w:val="clear" w:color="auto" w:fill="FFFFFF"/>
                <w:lang w:val="en-IN" w:eastAsia="en-IN"/>
              </w:rPr>
              <w:t>preprocessing</w:t>
            </w:r>
            <w:proofErr w:type="spellEnd"/>
            <w:r w:rsidRPr="00604F97">
              <w:rPr>
                <w:rFonts w:ascii="Times New Roman" w:eastAsia="Times New Roman" w:hAnsi="Times New Roman" w:cs="Times New Roman"/>
                <w:bCs/>
                <w:color w:val="000000" w:themeColor="text1"/>
                <w:shd w:val="clear" w:color="auto" w:fill="FFFFFF"/>
                <w:lang w:val="en-IN" w:eastAsia="en-IN"/>
              </w:rPr>
              <w:t xml:space="preserve"> step where “some unwanted features are removed to increase the novelty of the dataset”. We ask the authors to please further clarify on the below topics i) Which features where removed. Table 2 indicate that the full dataset contains 15 features but the text claims that 16 </w:t>
            </w:r>
            <w:proofErr w:type="gramStart"/>
            <w:r w:rsidRPr="00604F97">
              <w:rPr>
                <w:rFonts w:ascii="Times New Roman" w:eastAsia="Times New Roman" w:hAnsi="Times New Roman" w:cs="Times New Roman"/>
                <w:bCs/>
                <w:color w:val="000000" w:themeColor="text1"/>
                <w:shd w:val="clear" w:color="auto" w:fill="FFFFFF"/>
                <w:lang w:val="en-IN" w:eastAsia="en-IN"/>
              </w:rPr>
              <w:t>were used</w:t>
            </w:r>
            <w:proofErr w:type="gramEnd"/>
            <w:r w:rsidRPr="00604F97">
              <w:rPr>
                <w:rFonts w:ascii="Times New Roman" w:eastAsia="Times New Roman" w:hAnsi="Times New Roman" w:cs="Times New Roman"/>
                <w:bCs/>
                <w:color w:val="000000" w:themeColor="text1"/>
                <w:shd w:val="clear" w:color="auto" w:fill="FFFFFF"/>
                <w:lang w:val="en-IN" w:eastAsia="en-IN"/>
              </w:rPr>
              <w:t xml:space="preserve"> and feature selection was performed. ii) Which ones where inferred if any. </w:t>
            </w:r>
            <w:proofErr w:type="gramStart"/>
            <w:r w:rsidRPr="00604F97">
              <w:rPr>
                <w:rFonts w:ascii="Times New Roman" w:eastAsia="Times New Roman" w:hAnsi="Times New Roman" w:cs="Times New Roman"/>
                <w:bCs/>
                <w:color w:val="000000" w:themeColor="text1"/>
                <w:shd w:val="clear" w:color="auto" w:fill="FFFFFF"/>
                <w:lang w:val="en-IN" w:eastAsia="en-IN"/>
              </w:rPr>
              <w:t>iii) Explain how this leads to an increase in novelty for the dataset?</w:t>
            </w:r>
            <w:proofErr w:type="gramEnd"/>
          </w:p>
          <w:p w14:paraId="4C65D7F8" w14:textId="248F91F9" w:rsidR="00604F97" w:rsidRDefault="00604F97" w:rsidP="00FC77AA">
            <w:pPr>
              <w:spacing w:line="360" w:lineRule="auto"/>
              <w:jc w:val="both"/>
              <w:rPr>
                <w:rFonts w:ascii="Times New Roman" w:eastAsia="Times New Roman" w:hAnsi="Times New Roman" w:cs="Times New Roman"/>
                <w:bCs/>
                <w:color w:val="000000" w:themeColor="text1"/>
                <w:shd w:val="clear" w:color="auto" w:fill="FFFFFF"/>
                <w:lang w:val="en-IN" w:eastAsia="en-IN"/>
              </w:rPr>
            </w:pPr>
            <w:proofErr w:type="gramStart"/>
            <w:r>
              <w:rPr>
                <w:rFonts w:ascii="Times New Roman" w:eastAsia="Times New Roman" w:hAnsi="Times New Roman" w:cs="Times New Roman"/>
                <w:bCs/>
                <w:color w:val="000000" w:themeColor="text1"/>
                <w:shd w:val="clear" w:color="auto" w:fill="FFFFFF"/>
                <w:lang w:val="en-IN" w:eastAsia="en-IN"/>
              </w:rPr>
              <w:t xml:space="preserve">Results: - </w:t>
            </w:r>
            <w:r w:rsidRPr="00604F97">
              <w:rPr>
                <w:rFonts w:ascii="Times New Roman" w:eastAsia="Times New Roman" w:hAnsi="Times New Roman" w:cs="Times New Roman"/>
                <w:bCs/>
                <w:color w:val="000000" w:themeColor="text1"/>
                <w:shd w:val="clear" w:color="auto" w:fill="FFFFFF"/>
                <w:lang w:val="en-IN" w:eastAsia="en-IN"/>
              </w:rPr>
              <w:t>1) An additional comment about table 5, the authors must include which is the name of their “proposed model out of the three they tested before (Without parameter tuning, Randomized search CV or Grid search CV at comparing the results in table 4 with table 5 seems like their chosen model change per algorithm and this information is not stated anywhere.</w:t>
            </w:r>
            <w:proofErr w:type="gramEnd"/>
            <w:r w:rsidRPr="00604F97">
              <w:rPr>
                <w:rFonts w:ascii="Times New Roman" w:eastAsia="Times New Roman" w:hAnsi="Times New Roman" w:cs="Times New Roman"/>
                <w:bCs/>
                <w:color w:val="000000" w:themeColor="text1"/>
                <w:shd w:val="clear" w:color="auto" w:fill="FFFFFF"/>
                <w:lang w:val="en-IN" w:eastAsia="en-IN"/>
              </w:rPr>
              <w:t xml:space="preserve"> 1) The authors used a dataset from the Vanderbilt Department of Biostatistics containing features recorded from 390 individuals. Of those 60 were diabetic and 330 non-diabetic patients. In the results section line 225 the authors claim to have removed one patient lacking the measurement of A1c </w:t>
            </w:r>
            <w:proofErr w:type="spellStart"/>
            <w:r w:rsidRPr="00604F97">
              <w:rPr>
                <w:rFonts w:ascii="Times New Roman" w:eastAsia="Times New Roman" w:hAnsi="Times New Roman" w:cs="Times New Roman"/>
                <w:bCs/>
                <w:color w:val="000000" w:themeColor="text1"/>
                <w:shd w:val="clear" w:color="auto" w:fill="FFFFFF"/>
                <w:lang w:val="en-IN" w:eastAsia="en-IN"/>
              </w:rPr>
              <w:t>hemoglobin</w:t>
            </w:r>
            <w:proofErr w:type="spellEnd"/>
            <w:r w:rsidRPr="00604F97">
              <w:rPr>
                <w:rFonts w:ascii="Times New Roman" w:eastAsia="Times New Roman" w:hAnsi="Times New Roman" w:cs="Times New Roman"/>
                <w:bCs/>
                <w:color w:val="000000" w:themeColor="text1"/>
                <w:shd w:val="clear" w:color="auto" w:fill="FFFFFF"/>
                <w:lang w:val="en-IN" w:eastAsia="en-IN"/>
              </w:rPr>
              <w:t>. Therefore, please change from 390 to 389 the individuals included in the results section specifying number of diabetic versus non-diabetic subjects.</w:t>
            </w:r>
          </w:p>
          <w:p w14:paraId="7A1B30D6" w14:textId="44B7077A" w:rsidR="00604F97" w:rsidRDefault="00604F97" w:rsidP="00FC77A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 </w:t>
            </w:r>
            <w:r w:rsidRPr="00604F97">
              <w:rPr>
                <w:rFonts w:ascii="Times New Roman" w:eastAsia="Times New Roman" w:hAnsi="Times New Roman" w:cs="Times New Roman"/>
                <w:bCs/>
                <w:color w:val="000000" w:themeColor="text1"/>
                <w:shd w:val="clear" w:color="auto" w:fill="FFFFFF"/>
                <w:lang w:val="en-IN" w:eastAsia="en-IN"/>
              </w:rPr>
              <w:t xml:space="preserve">The discussion part can be enriched by including references of percentages where </w:t>
            </w:r>
            <w:proofErr w:type="gramStart"/>
            <w:r w:rsidRPr="00604F97">
              <w:rPr>
                <w:rFonts w:ascii="Times New Roman" w:eastAsia="Times New Roman" w:hAnsi="Times New Roman" w:cs="Times New Roman"/>
                <w:bCs/>
                <w:color w:val="000000" w:themeColor="text1"/>
                <w:shd w:val="clear" w:color="auto" w:fill="FFFFFF"/>
                <w:lang w:val="en-IN" w:eastAsia="en-IN"/>
              </w:rPr>
              <w:t>Diabetes complications occurs</w:t>
            </w:r>
            <w:proofErr w:type="gramEnd"/>
            <w:r w:rsidRPr="00604F97">
              <w:rPr>
                <w:rFonts w:ascii="Times New Roman" w:eastAsia="Times New Roman" w:hAnsi="Times New Roman" w:cs="Times New Roman"/>
                <w:bCs/>
                <w:color w:val="000000" w:themeColor="text1"/>
                <w:shd w:val="clear" w:color="auto" w:fill="FFFFFF"/>
                <w:lang w:val="en-IN" w:eastAsia="en-IN"/>
              </w:rPr>
              <w:t xml:space="preserve"> in the population properly referenced.</w:t>
            </w:r>
          </w:p>
          <w:p w14:paraId="3CA6B43E" w14:textId="77777777" w:rsidR="00604F97" w:rsidRDefault="00604F97" w:rsidP="00FC77AA">
            <w:pPr>
              <w:spacing w:line="360" w:lineRule="auto"/>
              <w:jc w:val="both"/>
              <w:rPr>
                <w:rFonts w:ascii="Times New Roman" w:eastAsia="Times New Roman" w:hAnsi="Times New Roman" w:cs="Times New Roman"/>
                <w:bCs/>
                <w:color w:val="000000" w:themeColor="text1"/>
                <w:shd w:val="clear" w:color="auto" w:fill="FFFFFF"/>
                <w:lang w:val="en-IN" w:eastAsia="en-IN"/>
              </w:rPr>
            </w:pPr>
            <w:bookmarkStart w:id="0" w:name="_GoBack"/>
            <w:bookmarkEnd w:id="0"/>
          </w:p>
          <w:p w14:paraId="387941E6" w14:textId="7D26D8C0" w:rsidR="0049531E" w:rsidRPr="00C66E4D" w:rsidRDefault="00DE24E6" w:rsidP="00FC77A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C7437D">
              <w:rPr>
                <w:rFonts w:ascii="Times New Roman" w:eastAsia="Times New Roman" w:hAnsi="Times New Roman" w:cs="Times New Roman"/>
                <w:bCs/>
                <w:color w:val="000000" w:themeColor="text1"/>
                <w:shd w:val="clear" w:color="auto" w:fill="FFFFFF"/>
                <w:lang w:val="en-IN" w:eastAsia="en-IN"/>
              </w:rPr>
              <w:t xml:space="preserve"> after major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EC3AB0">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D038D3" w14:textId="77777777" w:rsidR="00F440F3" w:rsidRDefault="00F440F3" w:rsidP="00F65AB0">
      <w:pPr>
        <w:spacing w:after="0" w:line="240" w:lineRule="auto"/>
      </w:pPr>
      <w:r>
        <w:separator/>
      </w:r>
    </w:p>
  </w:endnote>
  <w:endnote w:type="continuationSeparator" w:id="0">
    <w:p w14:paraId="45170F8C" w14:textId="77777777" w:rsidR="00F440F3" w:rsidRDefault="00F440F3"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DCED62" w14:textId="77777777" w:rsidR="00F440F3" w:rsidRDefault="00F440F3" w:rsidP="00F65AB0">
      <w:pPr>
        <w:spacing w:after="0" w:line="240" w:lineRule="auto"/>
      </w:pPr>
      <w:r>
        <w:separator/>
      </w:r>
    </w:p>
  </w:footnote>
  <w:footnote w:type="continuationSeparator" w:id="0">
    <w:p w14:paraId="06D181F4" w14:textId="77777777" w:rsidR="00F440F3" w:rsidRDefault="00F440F3"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AAD36DE"/>
    <w:multiLevelType w:val="hybridMultilevel"/>
    <w:tmpl w:val="43DA62C2"/>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17715E"/>
    <w:multiLevelType w:val="hybridMultilevel"/>
    <w:tmpl w:val="FD147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8"/>
  </w:num>
  <w:num w:numId="4">
    <w:abstractNumId w:val="1"/>
  </w:num>
  <w:num w:numId="5">
    <w:abstractNumId w:val="7"/>
  </w:num>
  <w:num w:numId="6">
    <w:abstractNumId w:val="24"/>
  </w:num>
  <w:num w:numId="7">
    <w:abstractNumId w:val="22"/>
  </w:num>
  <w:num w:numId="8">
    <w:abstractNumId w:val="15"/>
  </w:num>
  <w:num w:numId="9">
    <w:abstractNumId w:val="21"/>
  </w:num>
  <w:num w:numId="10">
    <w:abstractNumId w:val="23"/>
  </w:num>
  <w:num w:numId="11">
    <w:abstractNumId w:val="10"/>
  </w:num>
  <w:num w:numId="12">
    <w:abstractNumId w:val="18"/>
  </w:num>
  <w:num w:numId="13">
    <w:abstractNumId w:val="12"/>
  </w:num>
  <w:num w:numId="14">
    <w:abstractNumId w:val="19"/>
  </w:num>
  <w:num w:numId="15">
    <w:abstractNumId w:val="14"/>
  </w:num>
  <w:num w:numId="16">
    <w:abstractNumId w:val="9"/>
  </w:num>
  <w:num w:numId="17">
    <w:abstractNumId w:val="3"/>
  </w:num>
  <w:num w:numId="18">
    <w:abstractNumId w:val="11"/>
  </w:num>
  <w:num w:numId="19">
    <w:abstractNumId w:val="17"/>
  </w:num>
  <w:num w:numId="20">
    <w:abstractNumId w:val="13"/>
  </w:num>
  <w:num w:numId="21">
    <w:abstractNumId w:val="6"/>
  </w:num>
  <w:num w:numId="22">
    <w:abstractNumId w:val="25"/>
  </w:num>
  <w:num w:numId="23">
    <w:abstractNumId w:val="4"/>
  </w:num>
  <w:num w:numId="24">
    <w:abstractNumId w:val="20"/>
  </w:num>
  <w:num w:numId="25">
    <w:abstractNumId w:val="5"/>
  </w:num>
  <w:num w:numId="2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14D"/>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6785A"/>
    <w:rsid w:val="004725C3"/>
    <w:rsid w:val="004726E9"/>
    <w:rsid w:val="004740BF"/>
    <w:rsid w:val="00476B9F"/>
    <w:rsid w:val="00476E6E"/>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67A7"/>
    <w:rsid w:val="005907FE"/>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D2ABA"/>
    <w:rsid w:val="005D673B"/>
    <w:rsid w:val="005D72EB"/>
    <w:rsid w:val="005D7C54"/>
    <w:rsid w:val="005D7FCF"/>
    <w:rsid w:val="005E31BB"/>
    <w:rsid w:val="005F145D"/>
    <w:rsid w:val="005F30B9"/>
    <w:rsid w:val="005F3BA8"/>
    <w:rsid w:val="00600502"/>
    <w:rsid w:val="006019BB"/>
    <w:rsid w:val="00604F97"/>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10D4C"/>
    <w:rsid w:val="00812DAE"/>
    <w:rsid w:val="008134EC"/>
    <w:rsid w:val="0081421E"/>
    <w:rsid w:val="008147AC"/>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2057"/>
    <w:rsid w:val="0089712F"/>
    <w:rsid w:val="008A3276"/>
    <w:rsid w:val="008A426D"/>
    <w:rsid w:val="008B05EE"/>
    <w:rsid w:val="008B4488"/>
    <w:rsid w:val="008B5538"/>
    <w:rsid w:val="008B5563"/>
    <w:rsid w:val="008B6A32"/>
    <w:rsid w:val="008B6FAA"/>
    <w:rsid w:val="008C4E43"/>
    <w:rsid w:val="008D03F1"/>
    <w:rsid w:val="008D25B7"/>
    <w:rsid w:val="008D3533"/>
    <w:rsid w:val="008D7E0A"/>
    <w:rsid w:val="008E1089"/>
    <w:rsid w:val="008E22AF"/>
    <w:rsid w:val="008E492C"/>
    <w:rsid w:val="008E729E"/>
    <w:rsid w:val="008F4CA8"/>
    <w:rsid w:val="008F4CFE"/>
    <w:rsid w:val="008F5EC9"/>
    <w:rsid w:val="009004B6"/>
    <w:rsid w:val="009010B6"/>
    <w:rsid w:val="00903CFC"/>
    <w:rsid w:val="00903E21"/>
    <w:rsid w:val="009062B5"/>
    <w:rsid w:val="009108FB"/>
    <w:rsid w:val="00910C93"/>
    <w:rsid w:val="00913075"/>
    <w:rsid w:val="009134DE"/>
    <w:rsid w:val="00914951"/>
    <w:rsid w:val="00915540"/>
    <w:rsid w:val="009162B8"/>
    <w:rsid w:val="00916B2C"/>
    <w:rsid w:val="00923790"/>
    <w:rsid w:val="00924A45"/>
    <w:rsid w:val="00924E91"/>
    <w:rsid w:val="009267E0"/>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A0F"/>
    <w:rsid w:val="009E6A7A"/>
    <w:rsid w:val="009F0723"/>
    <w:rsid w:val="009F18B7"/>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684A"/>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668E1"/>
    <w:rsid w:val="00C66E4D"/>
    <w:rsid w:val="00C70811"/>
    <w:rsid w:val="00C70E6F"/>
    <w:rsid w:val="00C73CB1"/>
    <w:rsid w:val="00C7437D"/>
    <w:rsid w:val="00C8007C"/>
    <w:rsid w:val="00C830A3"/>
    <w:rsid w:val="00C845FC"/>
    <w:rsid w:val="00C84678"/>
    <w:rsid w:val="00C84A5D"/>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06227"/>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367A"/>
    <w:rsid w:val="00DB3694"/>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700D"/>
    <w:rsid w:val="00F03A7E"/>
    <w:rsid w:val="00F0701D"/>
    <w:rsid w:val="00F07F37"/>
    <w:rsid w:val="00F11439"/>
    <w:rsid w:val="00F11BD5"/>
    <w:rsid w:val="00F13713"/>
    <w:rsid w:val="00F13ED7"/>
    <w:rsid w:val="00F170BE"/>
    <w:rsid w:val="00F2369F"/>
    <w:rsid w:val="00F240E2"/>
    <w:rsid w:val="00F27AFF"/>
    <w:rsid w:val="00F27C8E"/>
    <w:rsid w:val="00F30426"/>
    <w:rsid w:val="00F32957"/>
    <w:rsid w:val="00F34955"/>
    <w:rsid w:val="00F40895"/>
    <w:rsid w:val="00F41946"/>
    <w:rsid w:val="00F41C23"/>
    <w:rsid w:val="00F41DF6"/>
    <w:rsid w:val="00F4278F"/>
    <w:rsid w:val="00F440F3"/>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C0D31-3ADD-4B12-BE63-C21D96DEF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2024-03-14T06:34:00Z</dcterms:created>
  <dcterms:modified xsi:type="dcterms:W3CDTF">2024-03-14T06:34:00Z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